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bCs w:val="1"/>
          <w:i w:val="0"/>
          <w:iCs w:val="0"/>
          <w:smallCaps w:val="0"/>
          <w:strike w:val="0"/>
          <w:color w:val="000000"/>
          <w:sz w:val="96"/>
          <w:szCs w:val="9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96"/>
          <w:szCs w:val="96"/>
          <w:u w:val="none"/>
          <w:shd w:fill="auto" w:val="clear"/>
          <w:vertAlign w:val="baseline"/>
          <w:rtl w:val="0"/>
        </w:rPr>
        <w:t xml:space="preserve">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06640625" w:line="240" w:lineRule="auto"/>
        <w:ind w:left="0" w:right="0" w:firstLine="0"/>
        <w:jc w:val="center"/>
        <w:rPr>
          <w:rFonts w:ascii="Bookman Old Style" w:cs="Bookman Old Style" w:eastAsia="Bookman Old Style" w:hAnsi="Bookman Old Style"/>
          <w:b w:val="1"/>
          <w:bCs w:val="1"/>
          <w:i w:val="0"/>
          <w:iCs w:val="0"/>
          <w:smallCaps w:val="0"/>
          <w:strike w:val="0"/>
          <w:color w:val="000000"/>
          <w:sz w:val="96"/>
          <w:szCs w:val="9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96"/>
          <w:szCs w:val="96"/>
          <w:u w:val="none"/>
          <w:shd w:fill="auto" w:val="clear"/>
          <w:vertAlign w:val="baseline"/>
          <w:rtl w:val="0"/>
        </w:rPr>
        <w:t xml:space="preserve">of the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498046875" w:line="234.90596294403076" w:lineRule="auto"/>
        <w:ind w:left="1441.4398193359375" w:right="1068.00048828125" w:firstLine="0"/>
        <w:jc w:val="center"/>
        <w:rPr>
          <w:rFonts w:ascii="Bookman Old Style" w:cs="Bookman Old Style" w:eastAsia="Bookman Old Style" w:hAnsi="Bookman Old Style"/>
          <w:b w:val="1"/>
          <w:bCs w:val="1"/>
          <w:i w:val="0"/>
          <w:iCs w:val="0"/>
          <w:smallCaps w:val="0"/>
          <w:strike w:val="0"/>
          <w:color w:val="000000"/>
          <w:sz w:val="96"/>
          <w:szCs w:val="96"/>
          <w:u w:val="none"/>
          <w:shd w:fill="auto" w:val="clear"/>
          <w:vertAlign w:val="baseline"/>
        </w:rPr>
      </w:pPr>
      <w:r w:rsidDel="00000000" w:rsidR="00000000" w:rsidRPr="00000000">
        <w:rPr>
          <w:rFonts w:ascii="Bookman Old Style" w:cs="Bookman Old Style" w:eastAsia="Bookman Old Style" w:hAnsi="Bookman Old Style"/>
          <w:b w:val="1"/>
          <w:bCs w:val="1"/>
          <w:i w:val="0"/>
          <w:iCs w:val="0"/>
          <w:smallCaps w:val="0"/>
          <w:strike w:val="0"/>
          <w:color w:val="000000"/>
          <w:sz w:val="96"/>
          <w:szCs w:val="96"/>
          <w:u w:val="none"/>
          <w:shd w:fill="auto" w:val="clear"/>
          <w:vertAlign w:val="baseline"/>
          <w:rtl w:val="0"/>
        </w:rPr>
        <w:t xml:space="preserve">Berlin Athletic  Association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576049804687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 Adopted January 15, 2013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079999923706055"/>
          <w:szCs w:val="28.079999923706055"/>
          <w:u w:val="none"/>
          <w:shd w:fill="auto" w:val="clear"/>
          <w:vertAlign w:val="baseline"/>
          <w:rtl w:val="0"/>
        </w:rPr>
        <w:t xml:space="preserve">By-Laws of the Berlin Athletic Association</w:t>
      </w:r>
    </w:p>
    <w:tbl>
      <w:tblPr>
        <w:tblStyle w:val="Table1"/>
        <w:tblW w:w="10151.99989318847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76.000137329102"/>
        <w:gridCol w:w="5075.999755859375"/>
        <w:tblGridChange w:id="0">
          <w:tblGrid>
            <w:gridCol w:w="5076.000137329102"/>
            <w:gridCol w:w="5075.999755859375"/>
          </w:tblGrid>
        </w:tblGridChange>
      </w:tblGrid>
      <w:tr>
        <w:trPr>
          <w:cantSplit w:val="0"/>
          <w:trHeight w:val="909.621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 – NAME OF THE ASSOCIATION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663085937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10 – RULES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9.09973144531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Rules</w:t>
            </w:r>
          </w:p>
        </w:tc>
      </w:tr>
      <w:tr>
        <w:trPr>
          <w:cantSplit w:val="0"/>
          <w:trHeight w:val="101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2 – OBJECTIVES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Definition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Means to objectives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3 – Code of Conduct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663085937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11 – AMENDMENTS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9.09973144531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Authorization</w:t>
            </w:r>
          </w:p>
        </w:tc>
      </w:tr>
      <w:tr>
        <w:trPr>
          <w:cantSplit w:val="0"/>
          <w:trHeight w:val="16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0250549316406" w:lineRule="auto"/>
              <w:ind w:left="114.05952453613281" w:right="127.069091796875" w:firstLine="0.72036743164062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3 – OFFICERS, EXEECUTIVE COMMITTEE AND BOARD OF  TRUSTEES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2978515625" w:line="240" w:lineRule="auto"/>
              <w:ind w:left="839.279556274414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Definition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839.279708862304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Elections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9.459609985351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3 – Organization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459457397460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4 – Financial authority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993164062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5 – Removal of officers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663085937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12 – COMMITTEES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8.91967773437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Definition</w:t>
            </w:r>
          </w:p>
        </w:tc>
      </w:tr>
      <w:tr>
        <w:trPr>
          <w:cantSplit w:val="0"/>
          <w:trHeight w:val="14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4 – DUTIES OF OFFICERS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Duties of the President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Duties of the Vice Presidents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56054687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3 – Duties of the Treasurer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4 – Duties of the Secretary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02148437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5 – Duties of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663085937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13 – AGE DIVISIONS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78125" w:line="240" w:lineRule="auto"/>
              <w:ind w:left="839.09973144531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Age group exception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09973144531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Age definition</w:t>
            </w:r>
          </w:p>
        </w:tc>
      </w:tr>
      <w:tr>
        <w:trPr>
          <w:cantSplit w:val="0"/>
          <w:trHeight w:val="10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5 – COMMISSIONERS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099807739257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Appointment of Commissioner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Duties of Commissioner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663085937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14 – PROTESTS AND BOARD OF APPEALS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100952148437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Game protests and appeals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281616210937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Hearing Board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839.09973144531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3 – Appeal report</w:t>
            </w:r>
          </w:p>
        </w:tc>
      </w:tr>
      <w:tr>
        <w:trPr>
          <w:cantSplit w:val="0"/>
          <w:trHeight w:val="210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6 – MANAGERS, COACHES, AND PLAYERS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100265502929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Appointment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5.30181884765625" w:lineRule="auto"/>
              <w:ind w:left="839.1002655029297" w:right="272.291259765625" w:firstLine="1.52587890625E-4"/>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Age requirement of managers and coaches Section 3 – Responsibility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419921875" w:line="240" w:lineRule="auto"/>
              <w:ind w:left="839.100418090820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4 – Removal of managers or coaches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280166625976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5 – Game suspension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280166625976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6 – Fighting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96044921875" w:line="240" w:lineRule="auto"/>
              <w:ind w:left="0" w:right="564.00146484375"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7 – Prohibition of alcoholic beverages and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839.999923706054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smoking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663085937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15 – ADDENDUMS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6.04003906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Addendum A – Code of Conduct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6.040039062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Addendum B – Concussion Policy</w:t>
            </w:r>
          </w:p>
        </w:tc>
      </w:tr>
      <w:tr>
        <w:trPr>
          <w:cantSplit w:val="0"/>
          <w:trHeight w:val="78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7 – MEETINGS AND FISCAL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459915161132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Quorum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Fiscal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10.37994384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8 – MEMBERSHIP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0170898437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General Membership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Members in good standing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3 – Removal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67.21984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7989196777344"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ARTICLE 9 – FINANCIAL POLICY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 – Committee budget input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8657226562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2 – Budget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97241210937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3 – Budget overrun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8657226562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4 – Payment of Bills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5 – Contributions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8657226562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6 – Financial records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029296875" w:line="240" w:lineRule="auto"/>
              <w:ind w:left="839.280014038085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7 – Petty cash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86572265625" w:line="240" w:lineRule="auto"/>
              <w:ind w:left="839.279861450195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8 – Payment method and approval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986572265625" w:line="240" w:lineRule="auto"/>
              <w:ind w:left="839.280166625976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9 – Financial records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0181884765625" w:line="240" w:lineRule="auto"/>
              <w:ind w:left="839.280471801757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10- Depository of funds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839.099960327148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Section 11– Dissolution of Association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 – Name of the Association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0615234375" w:line="243.30293655395508" w:lineRule="auto"/>
        <w:ind w:left="128.697509765625" w:right="54.151611328125" w:hanging="14.352035522460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This organization shall be known as the Berlin Athletic Association, Inc. The organization shall be incorporated  under the corporate laws of the State of New Jersey as a non-profit / tax exempt youth athletic association.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74023437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2 – Objectives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Definition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2.8033447265625" w:lineRule="auto"/>
        <w:ind w:left="122.51510620117188" w:right="52.61474609375" w:hanging="8.169631958007812"/>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objective of the Berlin Athletic Association shall be to implant firmly in the youth of the community, the  ideals of sportsmanship, honesty, courage, and leadership, so that they may be finer, stronger and happier,  and may grow to be good, clean, healthy adults. Through structured and supervised recreational and  competitive league play, provide positive and enriching athletic play and learning experiences to the youth of  Berlin Borough.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76660156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Means to objectives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51220703125" w:line="243.30293655395508" w:lineRule="auto"/>
        <w:ind w:left="121.63192749023438" w:right="54.488525390625" w:hanging="7.286453247070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objectives will be achieved by providing supervised competitive athletic practices and games. The  supervisors shall bear in mind that the winning of games is secondary, and that the healthy development of  athletic skills and the molding of future adults are of the prime importance.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7675781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3 – Code of Conduct (Addendum 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6953125" w:line="243.30224990844727" w:lineRule="auto"/>
        <w:ind w:left="127.15194702148438" w:right="53.82080078125" w:hanging="12.80647277832031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Berlin Athletic Association Code of Conduct and the prescribed requirements and disciplinary actions  included are an approved part of the Association Bylaws.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75244140625" w:line="246.56779289245605" w:lineRule="auto"/>
        <w:ind w:left="112.79991149902344" w:right="575.159912109375" w:firstLine="3.9600372314453125"/>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3 – Officers, Executive Committee and Board of Trustees </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Definition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279541015625" w:line="242.29425430297852" w:lineRule="auto"/>
        <w:ind w:left="114.34547424316406" w:right="52.835693359375" w:hanging="0.2215576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elected executive officers of this Association are President, First Vice-President, Second Vice President,  Treasurer, and Secretary / Administrator. In addition to the elected executive officers,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Ten (10)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elected trustee officers will serve on the Board of Trustees with the executive officers.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44189453125" w:line="240" w:lineRule="auto"/>
        <w:ind w:left="114.345474243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terms for all officers are for one year, or until replaced.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478515625" w:line="352.058801651001" w:lineRule="auto"/>
        <w:ind w:left="113.02146911621094" w:right="1107.6629638671875" w:firstLine="18.325653076171875"/>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 executive officer member may hold more than one (1) elected executive office at the same time. </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Elections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5556640625" w:line="243.30242156982422" w:lineRule="auto"/>
        <w:ind w:left="120.52787780761719" w:right="52.989501953125" w:firstLine="10.8192443847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Nomination for officers of the Association will be held at a regular meeting to be held in the month of  September. Floor nominations and elections for said offices will be held a regular meeting to be held in the  month of October (reorganization). Election will be by secret ballot, results to be tabulated by the sitting  Secretary / Administrator and confirmed by the sitting Treasurer.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455078125" w:line="240" w:lineRule="auto"/>
        <w:ind w:left="113.02101135253906"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3 – Organization</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5721435546875" w:line="243.34196090698242" w:lineRule="auto"/>
        <w:ind w:left="122.95745849609375" w:right="52.901611328125" w:hanging="8.611984252929688"/>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Fifteen (15)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elected officers will serve as the Board of Trustees for the Association. The Executive  Committee of the Board of Trustees consists of the five (5) elected executive officers; the President will serve  as the Chairman of the Executive Committee and Board of Trustees.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8074951171875" w:line="243.3244800567627" w:lineRule="auto"/>
        <w:ind w:left="114.56703186035156" w:right="52.586669921875" w:hanging="3.97369384765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five (5)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executive officers will comprise the Executive Committee of the Board of Trustees. The Executive  Committee has authority to conduct all matters of business for the Association. In the event the active  membership and / or the number of members in good standing becomes diminished to the extent that a full  Board of Trustees cannot be filled by members in good standing, the Executive Committee may operate as the  sole operating body of authority until such time the full Board of Trustees can again be filled by members in  good standing. Executive officers and trustee officers are appointed by majority vote of the Executive  Committee when Executive Committee operating authority is in effect.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468017578125" w:line="240" w:lineRule="auto"/>
        <w:ind w:left="116.55349731445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elected officers will receive an equal vote.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8526916503906"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4 – Financial authority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2.94679641723633" w:lineRule="auto"/>
        <w:ind w:left="118.54072570800781" w:right="53.36669921875" w:hanging="4.19525146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President, or an Executive Committee duly authorized by the President, shall be able to spend up to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$1,500.00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without prior majority approval of the Executive Committee. The Board of Trustees must approve  all other expenditures to be presented as part of the Treasurers reporting process in “Article 4 Duties of  Officers”. Said expenditures are to be reimbursed to the President, or duly authorized Executive Committee  member, upon presentation of a receipt to the Treasurer. There should be no more than </w:t>
      </w:r>
      <w:r w:rsidDel="00000000" w:rsidR="00000000" w:rsidRPr="00000000">
        <w:rPr>
          <w:rFonts w:ascii="Calibri" w:cs="Calibri" w:eastAsia="Calibri" w:hAnsi="Calibri"/>
          <w:b w:val="1"/>
          <w:bCs w:val="1"/>
          <w:i w:val="0"/>
          <w:iCs w:val="0"/>
          <w:smallCaps w:val="0"/>
          <w:strike w:val="0"/>
          <w:color w:val="000000"/>
          <w:sz w:val="22.079999923706055"/>
          <w:szCs w:val="22.079999923706055"/>
          <w:u w:val="single"/>
          <w:shd w:fill="auto" w:val="clear"/>
          <w:vertAlign w:val="baseline"/>
          <w:rtl w:val="0"/>
        </w:rPr>
        <w:t xml:space="preserve">$1,500.00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spent without Executive Committee approval.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4482421875" w:line="240" w:lineRule="auto"/>
        <w:ind w:left="112.80036926269531"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5 – Removal of officers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97412109375" w:line="243.30327987670898" w:lineRule="auto"/>
        <w:ind w:left="116.55349731445312" w:right="53.25561523437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officer of the Association may be subject to removal upon written charges brought before the other  members of the Board of Directors at a set hearing date. A vote of two-thirds of the general voting members  present is necessary for removal from office. Appeals may be made as per “Article 14 – Protests and Board of  Appeals”.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4614257812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4 – Duties of Officers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Duties of the President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3.10260772705078" w:lineRule="auto"/>
        <w:ind w:left="114.34547424316406" w:right="53.299560546875" w:hanging="4.19525146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President shall, when present, preside at all official meetings, and have the power to call special meetings  when deemed necessary. The President shall appoint a Commissioner for each playing level of Boys Baseball  and Girls Softball, appoint members to the Board of Trustees in case of vacancies to fill the unexpired term,  and appoint or fill any other vacancies within the Association. The President shall make and sign contracts and  agreements in the name of and on behalf of the Association, with the approval of the Executive Committee.  He/she shall have the general management and control of the business affairs of the Association; and shall  generally do and perform all acts customary to the office of President, or which law authorizes. The President  shall appoint all Managers, Head Coaches and Assistant Coaches of regular season and all competitive teams based upon the consensus recommendation of the Executive Committee. The President may assign any of  his/her duties to a member of the Executive Committee as he/she so chooses. The President may appoint  Committees to handle applicable matters / projects as needed.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078125" w:line="240" w:lineRule="auto"/>
        <w:ind w:left="112.57926940917969"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ection 2 – Duties of the First and Second Vice President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695068359375" w:line="243.30239295959473" w:lineRule="auto"/>
        <w:ind w:left="114.12567138671875" w:right="53.431396484375" w:firstLine="0.2198028564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First and Second Vice Presidents shall be vested with all the powers and shall perform all the duties of the  President in the absence or disability of the latter or until the Executive Committee shall otherwise determine.  The First and Second Vice Presidents will sit as members of the Executive Committee and Board of Trustees  and have such other powers and perform such other duties as shall be described by the President of the  Association.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70654296875" w:line="240" w:lineRule="auto"/>
        <w:ind w:left="112.80120849609375"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3 – Duties of the Treasurer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422607421875" w:line="242.9695701599121" w:lineRule="auto"/>
        <w:ind w:left="114.34547424316406" w:right="53.121337890625" w:firstLine="0"/>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Treasurer shall have the custody of all funds, securities, and receipts of the Association and shall receive  and give cause to be given receipts and accounting for monies paid in and on account of the Association and  shall pay out of the funds all just debts. All amounts to be paid must be authorized by the President. The  Treasurer shall keep all records of monies received or paid out and submit a financial summary report at each  regular meeting, or at regular intervals as approved by the Executive Committee. A financial summary report shall be submitted and reviewed with the Board of Trustees at the end of each fiscal year. The Treasurer will  sit as a member of the Executive Committee and Board of Trustees.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2315673828125" w:line="240" w:lineRule="auto"/>
        <w:ind w:left="113.02230834960938"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4 – Duties of the Secretary / Administrator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24560546875" w:line="243.30267906188965" w:lineRule="auto"/>
        <w:ind w:left="114.34547424316406" w:right="53.914794921875" w:hanging="1.987457275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Secretary / Administrator shall give notice of all regular meetings as required and shall sit as a member of  the Executive Committee and Board of Trustees. The Secretary / Administrator will be responsible of the  recording of the proceedings; and shall handle any correspondence, either incoming or outgoing, as directed  by the President; and perform any other such duties as prescribed by law and the Board of Trustees.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1470947265625"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5 – Duties of Trustees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3.30293655395508" w:lineRule="auto"/>
        <w:ind w:left="131.12648010253906" w:right="53.12255859375" w:hanging="16.78100585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Trustees will sit as members of the Board of Trustees and perform any duties as prescribed by the  Executive Committee.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74023437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5 – Commissioners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Appointment of Commissioner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79296875" w:line="240" w:lineRule="auto"/>
        <w:ind w:left="114.345474243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President shall appoint the Commissioners.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Duties of Commissioners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548828125" w:line="240" w:lineRule="auto"/>
        <w:ind w:left="114.345474243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Commissioners’ function shall include: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6005859375" w:line="243.30293655395508" w:lineRule="auto"/>
        <w:ind w:left="489.2639923095703" w:right="53.720703125" w:hanging="366.52809143066406"/>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Receiving and resolving of problems and consulting with the Executive Committee when resolution cannot  be reached.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1708984375" w:line="240" w:lineRule="auto"/>
        <w:ind w:left="129.359817504882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 Receiving of protests and presenting same to the Executive Committee.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7094726562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6 – Managers, Coaches and Players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Appointment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43.3025360107422" w:lineRule="auto"/>
        <w:ind w:left="114.34547424316406" w:right="53.541259765625" w:hanging="1.76658630371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President shall appoint all Managers, Head Coaches and Assistant Coaches of regular season and all  competitive teams based upon the consensus recommendation of the Executive Committee. All managers  and coaches shall be picked from active members who have no outstanding property or financial indebtedness  to the Association. The appointments shall be approved by the Executive Committee and Board members in  good standing at a regular business meeting.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7255859375" w:line="240" w:lineRule="auto"/>
        <w:ind w:left="112.58010864257812"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ection 2 – Age requirement of managers and coaches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715576171875" w:line="240" w:lineRule="auto"/>
        <w:ind w:left="116.553497314453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managers and coaches must be 18 or older.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4785156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3 – Responsibility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97412109375" w:line="243.3025360107422" w:lineRule="auto"/>
        <w:ind w:left="121.41128540039062" w:right="53.6083984375" w:firstLine="9.935836791992188"/>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Managers and coaches shall be responsible for their teams and their team’s actions on the field. Managers  and Coaches are required to complete safety coaching courses as directed by the Executive Committee and are  subject to annual background checks.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455078125" w:line="240" w:lineRule="auto"/>
        <w:ind w:left="112.57926940917969"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ection 4 – Removal of managers or coaches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6953125" w:line="243.3025360107422" w:lineRule="auto"/>
        <w:ind w:left="116.55349731445312" w:right="53.582763671875" w:hanging="0.2207946777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manager or coach who neglects his duties without a legitimate reason or refuses to comply with any rules  for managers or coaches established by the Executive Committee shall be subject to dismissal upon  notification in writing which dismissal must be agreed upon by a majority of the Board of Trustees.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78662109375" w:line="240" w:lineRule="auto"/>
        <w:ind w:left="112.80075073242188"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5 – Game suspension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994384765625" w:line="243.30273628234863" w:lineRule="auto"/>
        <w:ind w:left="116.55349731445312" w:right="53.090820312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manager, coach or player ejected from a game will automatically be suspended from the next immediate  game. If the suspension is appealed, the suspension will be delayed until the appeal is heard (see “Article 14 – Protests and Board of Appeals”).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706542968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6 – Fighting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70751953125" w:line="243.30279350280762" w:lineRule="auto"/>
        <w:ind w:left="118.54072570800781" w:right="53.387451171875" w:firstLine="12.8063964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the event of fighting between players, either one or both parties will be suspended for a minimum of one  game, and will be subjected to whatever additional penalty deemed necessary by the Board of Trustees. If the  suspension is appealed, the suspension will be delayed until the appeal is heard (see “Article 14 – Protests and  Board of Appeals”.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760253906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7 – Prohibition of alcoholic beverages and smoking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5675659179688" w:line="243.30267906188965" w:lineRule="auto"/>
        <w:ind w:left="116.5533447265625" w:right="53.03466796875" w:firstLine="14.572982788085938"/>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Under no circumstances shall there be any alcoholic beverages or unauthorized drugs at a game, practice or on  the premises. Smoking will not be permitted on the Berlin complex or at any time.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74169921875"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7 – Meetings and Fiscal Year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Quorum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2.8033447265625" w:lineRule="auto"/>
        <w:ind w:left="122.51594543457031" w:right="52.1484375" w:hanging="8.170471191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presence of not less than five (5) members in good standing, including at least three (3) members of the  Executive Committee, will constitute a quorum and shall be necessary to conduct business and hold elections  of this organization. A majority of voting eligible members present shall decide all matters of business. In the  event Executive Committee operating authority is in effect, at least three (3) members of the Executive  Committee will constitute a quorum to conduct all matters of business.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7666015625" w:line="240" w:lineRule="auto"/>
        <w:ind w:left="112.80158996582031"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Fiscal year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51220703125" w:line="243.30293655395508" w:lineRule="auto"/>
        <w:ind w:left="122.51480102539062" w:right="54.315185546875" w:hanging="8.169326782226562"/>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year of the Association will begin and end at a regular business meeting to be held in October when  elections are held.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74023437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8 – Membership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General Membership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3.30293655395508" w:lineRule="auto"/>
        <w:ind w:left="129.35989379882812" w:right="53.299560546875"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Parents or guardians of children registered to play and persons approved by the Executive Committee are  members of the association.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706542968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Members in good standing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82861328125" w:line="243.30224990844727" w:lineRule="auto"/>
        <w:ind w:left="116.33186340332031" w:right="53.299560546875" w:firstLine="0.2216339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 member in good standing of this Association is a member who attends not less than eight (8) of the last  twelve (12) general meetings. Only members in good standing have the right to vote.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70654296875" w:line="240" w:lineRule="auto"/>
        <w:ind w:left="112.5775146484375"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S</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ection 3 – Removal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41796875" w:line="243.30242156982422" w:lineRule="auto"/>
        <w:ind w:left="116.55181884765625" w:right="53.233642578125" w:firstLine="0.0016784667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member or affiliate of the Association may be subject to suspension and/or removal upon written charges brought before the members of the Board of Trustees at an acting hearing date. A two-thirds majority of the  Board of Trustees will constitute action. Appeals may be made as per “Article 14 – Protests and Board of  Appeals”.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473632812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9 – Financial Policy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79394531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Committee budget input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43.30224990844727" w:lineRule="auto"/>
        <w:ind w:left="129.35989379882812" w:right="53.785400390625" w:firstLine="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For any applicable committee appointed by the President, the appointed Chairperson shall submit a detailed  budget of monies necessary to fulfill their committees’ requirements for the appointed year.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7675781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Budget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34716796875" w:line="242.6363754272461" w:lineRule="auto"/>
        <w:ind w:left="114.34547424316406" w:right="53.055419921875" w:hanging="2.20802307128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Executive Committee shall formulate a composite budget based upon prior year financial results and in  accordance with committee budget recommendations submitted and project planning goals for the upcoming  year in accordance with the condition of the Treasury as well as the anticipated income from all sources. The  budget shall then be presented to the Board of Trustees for approval or recommendations.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9858398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3 – Budget overrun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6485595703125" w:line="243.3028507232666" w:lineRule="auto"/>
        <w:ind w:left="122.73590087890625" w:right="53.365478515625" w:hanging="6.18240356445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monies expended by each committee over and above their approved budget shall be paid only with the  approval of the Board of Trustees, which shall be ratified by the membership at the next general meeting.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76025390625" w:line="240" w:lineRule="auto"/>
        <w:ind w:left="112.80075073242188"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4 – Payment of Bills / Expenses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8438720703125" w:line="243.3028507232666" w:lineRule="auto"/>
        <w:ind w:left="131.34796142578125" w:right="53.232421875" w:hanging="14.794464111328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bill / expenses must be included in the financial summary reports submitted to the Executive Committee /  Board of Trustees for ratification / acceptance of payment.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116455078125" w:line="240" w:lineRule="auto"/>
        <w:ind w:left="112.80036926269531"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5 – Contributions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8377685546875" w:line="242.30303764343262" w:lineRule="auto"/>
        <w:ind w:left="116.5533447265625" w:right="52.90283203125" w:firstLine="1.52587890625E-4"/>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All contributions shall be made to Berlin Athletic Association and shall be placed in a common treasury of the  organization. Specific capital project and/or project specific fundraising accounts may be established as part of  the common treasury for approved purposes.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8839721679688"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6 – Financial records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352.06031799316406" w:lineRule="auto"/>
        <w:ind w:left="112.79991149902344" w:right="1663.4326171875" w:firstLine="1.545562744140625"/>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Treasurer of the organization shall keep a financial record of all income and expenditures. </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7 – Payment method and approval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29296875" w:line="242.90325164794922" w:lineRule="auto"/>
        <w:ind w:left="118.76136779785156" w:right="52.835693359375" w:firstLine="12.58575439453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Bills / expenses will be paid by check. Single expenditures in excess of $5,000 require checks to be  countersigned by any two of the following three officers: President, Vice President, and Treasurer. Cash  payments for specific minor customary expenses (game umpires, volunteer deposit refunds, tournament  grounds crew, and complex expenses such as gas) or other as approved by the Executive Committee are  authorized if proper accounting of each cash transaction is made and are incorporated fully into the financial  reporting process.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5107421875" w:line="240" w:lineRule="auto"/>
        <w:ind w:left="113.24165344238281"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9 – Financial records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36669921875" w:line="242.8033447265625" w:lineRule="auto"/>
        <w:ind w:left="114.34547424316406" w:right="52.366943359375" w:hanging="2.2096252441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Treasurer shall keep all records of monies received or paid out and submit a financial summary report to  the Board of Trustees at each regular meeting, or at regular intervals as approved by the Executive Committee,  A financial summary report shall be submitted and reviewed with the Board of Trustees at the end of each  fiscal year. All financial reports shall be deemed approved as presented to the Executive Committee and / or  Board of Trustees unless otherwise noted.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70458984375" w:line="240" w:lineRule="auto"/>
        <w:ind w:left="113.02230834960938"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10 – Depository of funds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568115234375" w:line="240" w:lineRule="auto"/>
        <w:ind w:left="114.345474243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Board of Trustees shall decide the depository for monies belonging to this organization.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91943359375" w:line="240" w:lineRule="auto"/>
        <w:ind w:left="113.0214691162109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11 – Dissolution of Association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361328125" w:line="243.3025360107422" w:lineRule="auto"/>
        <w:ind w:left="116.55349731445312" w:right="52.3291015625" w:firstLine="14.793624877929688"/>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the event the Association is dissolved, residual net proceeds from any and all sources in the custody of the  Association shall be distributed in full to the Borough of Berlin for the express purpose of supporting  community youth athletic activities within the Borough of Berlin.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60473632812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10 – Rules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79394531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Playing rules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548828125" w:line="242.9025936126709" w:lineRule="auto"/>
        <w:ind w:left="122.51480102539062" w:right="52.994384765625" w:hanging="8.169326782226562"/>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local playing rules of this organization as well as the policy decisions of this Association, pertaining to the  applicable league system, shall be set by the Executive Committee. Appointed Commissioners of each  applicable playing level shall convene a pre-season meeting of all applicable managers, head coaches and  assistant coaches to review the playing rules and develop any recommendations for additions / deletions /  revisions to the Executive Committee. The final playing rules by level shall be reviewed and adopted by a  majority vote of the Board of Trustees.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9648437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11 – Amendments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00488281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Authorization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3.05285453796387" w:lineRule="auto"/>
        <w:ind w:left="116.55349731445312" w:right="53.189697265625" w:hanging="1.54502868652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member in good standing will be eligible to submit, in writing, possible amendments to these By-Laws at a  regular meeting. Such amendments must be passed by a two-thirds majority of the voting eligible members in  good standing present at the next general meeting following submittal of possible amendment(s). The  Executive Committee has authority by majority vote to suspend a vote on any possible amendment(s) that is  deemed to potentially be at odds with the intended objectives of the association or represent an attempt to  circumvent the prescribed operating structure established by these bylaws. Under this provision, vote may be  suspended by the Executive Committee for up to twelve (12) months, during which time a Committee will be  appointed by the Executive Committee to review the proposed amendment(s) to ensure consistency with the  association scope and stated objectives.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65576171875" w:line="240" w:lineRule="auto"/>
        <w:ind w:left="112.13447570800781"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9688720703125"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12 – Committees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Definition </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3.30293655395508" w:lineRule="auto"/>
        <w:ind w:left="123.177490234375" w:right="52.242431640625" w:hanging="6.62399291992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Committee of the Association can be created and members be appointed by the President as shall be  deemed necessary, who shall have such authority and perform such duties as from time to time may be  prescribed by the President or Executive Committee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6069335937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13 – Age Divisions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Age group exception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42.90325164794922" w:lineRule="auto"/>
        <w:ind w:left="121.85218811035156" w:right="52.349853515625" w:hanging="5.298690795898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player both boys and girls who produce exception skills may be moved ahead one (1) year. Players moved  ahead a level will be subject to skill evaluation by the applicable managers / coaches at that level. If a safety  concern exists, the Executive Committee has final authority to place a player at their age appropriate level or  place them ahead one age level. Also, any player both boys and girls who either by the coach or parent feels  his or her child should not advance to the next age division, either by physical handicap or underdeveloped  skills may remain in the lower age group with the approval of the Executive Committee.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485107421875" w:line="240" w:lineRule="auto"/>
        <w:ind w:left="113.02055358886719" w:right="0" w:firstLine="0"/>
        <w:jc w:val="left"/>
        <w:rPr>
          <w:rFonts w:ascii="Calibri" w:cs="Calibri" w:eastAsia="Calibri" w:hAnsi="Calibri"/>
          <w:b w:val="1"/>
          <w:bCs w:val="1"/>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Age definition</w:t>
      </w: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372802734375" w:line="243.30224990844727" w:lineRule="auto"/>
        <w:ind w:left="121.61285400390625" w:right="110.01953125" w:hanging="7.26737976074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official league age is the player’s age on April 30th for Babe Ruth / Cal Ripken Baseball. Girls Softball is subject to the applicable age determination dates as specified by the league in which they elect to participate.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75244140625" w:line="240" w:lineRule="auto"/>
        <w:ind w:left="116.7599487304687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14 – Protests and Board of Appeals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78784179687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1 – Game protests and appeals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42.30280876159668" w:lineRule="auto"/>
        <w:ind w:left="116.55349731445312" w:right="53.0322265625" w:hanging="1.98722839355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Any protest of a game or appeal of a suspension must be in writing and turned into the Executive Committee within twenty-four (24) hours of the end of the game. All protests will be heard and decided by the Executive  Committee.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3625488281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2 – Hearing Board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784912109375" w:line="240" w:lineRule="auto"/>
        <w:ind w:left="114.34547424316406"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Executive Committee will serve as the official Board off Protests and Appeals.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478515625" w:line="240" w:lineRule="auto"/>
        <w:ind w:left="112.79991149902344"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Section 3 – Appeal report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97412109375" w:line="347.6869297027588" w:lineRule="auto"/>
        <w:ind w:left="116.75994873046875" w:right="705.517578125" w:hanging="2.4144744873046875"/>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Executive Committee shall render a written report and decision within seven (7) days of the hearing. </w:t>
      </w: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Article 15 – Addendums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5419921875" w:line="240" w:lineRule="auto"/>
        <w:ind w:left="106.17591857910156"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A</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ddendum A – Code of Conduct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618408203125" w:line="240" w:lineRule="auto"/>
        <w:ind w:left="106.17591857910156" w:right="0" w:firstLine="0"/>
        <w:jc w:val="left"/>
        <w:rPr>
          <w:rFonts w:ascii="Calibri" w:cs="Calibri" w:eastAsia="Calibri" w:hAnsi="Calibri"/>
          <w:b w:val="1"/>
          <w:bCs w:val="1"/>
          <w:i w:val="1"/>
          <w:iCs w:val="1"/>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079999923706055"/>
          <w:szCs w:val="22.079999923706055"/>
          <w:u w:val="none"/>
          <w:shd w:fill="auto" w:val="clear"/>
          <w:vertAlign w:val="baseline"/>
          <w:rtl w:val="0"/>
        </w:rPr>
        <w:t xml:space="preserve">A</w:t>
      </w:r>
      <w:r w:rsidDel="00000000" w:rsidR="00000000" w:rsidRPr="00000000">
        <w:rPr>
          <w:rFonts w:ascii="Calibri" w:cs="Calibri" w:eastAsia="Calibri" w:hAnsi="Calibri"/>
          <w:b w:val="1"/>
          <w:bCs w:val="1"/>
          <w:i w:val="1"/>
          <w:iCs w:val="1"/>
          <w:smallCaps w:val="0"/>
          <w:strike w:val="0"/>
          <w:color w:val="000000"/>
          <w:sz w:val="22.079999923706055"/>
          <w:szCs w:val="22.079999923706055"/>
          <w:u w:val="single"/>
          <w:shd w:fill="auto" w:val="clear"/>
          <w:vertAlign w:val="baseline"/>
          <w:rtl w:val="0"/>
        </w:rPr>
        <w:t xml:space="preserve">ddendum B – Concussion Policy</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2.32666015625" w:line="240" w:lineRule="auto"/>
        <w:ind w:left="0" w:right="110.177001953125" w:firstLine="0"/>
        <w:jc w:val="righ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BerlinAA Bylaws - Current.doc </w:t>
      </w:r>
    </w:p>
    <w:sectPr>
      <w:pgSz w:h="15840" w:w="12240" w:orient="portrait"/>
      <w:pgMar w:bottom="768.0000305175781" w:top="703.20068359375" w:left="1039.2000579833984" w:right="1048.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